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davis_6k.htm"/>
      <w:bookmarkStart w:id="1" w:name="ksdavis_6k"/>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Davis Commodities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Bukit Batok Crescent, #10-01, The Spire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658079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Davis Commodities Limited (the “Company”) was notified by Nasdaq that The Nasdaq Stock Market LLC (“Nasdaq”) Board of Directors has declined to call for review the July 28, 2026 decision of the Nasdaq Listing and Hearing Review Council (the “Listing Council”) in the Company’s appeal proceeding. Accordingly, pursuant to Nasdaq Rule 5820(e)(6), the decision of the Listing Council represents Nasdaq’s final action in this matter. Nasdaq will follow the procedures contained in Nasdaq Rule 5830 and the Securities and Exchange Commission (“SEC”) Rule 12d2-2 to remove the Company’s securities from listing. The Company may appeal this decision to the SEC as provided by Section 19 of the Securities and Exchange Act and the SEC Rules of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Company issued a press release. A copy of the press release is furnished as Exhibit 99.1 to this Form 6-K.</w:t>
      </w:r>
    </w:p>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28" w:type="dxa"/>
          <w:right w:w="0" w:type="dxa"/>
        </w:tblCellMar>
      </w:tblPr>
      <w:tblGrid>
        <w:gridCol w:w="995"/>
        <w:gridCol w:w="60"/>
        <w:gridCol w:w="557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5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70" w:type="dxa"/>
            <w:tcBorders/>
            <w:shd w:fill="CCEEFF" w:val="clear"/>
            <w:tcMar>
              <w:bottom w:w="0" w:type="dxa"/>
            </w:tcMar>
            <w:vAlign w:val="center"/>
          </w:tcPr>
          <w:p>
            <w:pPr>
              <w:pStyle w:val="TableContents"/>
              <w:bidi w:val="0"/>
              <w:spacing w:before="0" w:after="283"/>
              <w:jc w:val="left"/>
              <w:rPr/>
            </w:pPr>
            <w:hyperlink w:anchor="davis_ex9901.htm">
              <w:r>
                <w:rPr>
                  <w:rStyle w:val="InternetLink"/>
                  <w:rFonts w:ascii="Times New Roman;Times;Serif" w:hAnsi="Times New Roman;Times;Serif"/>
                  <w:sz w:val="20"/>
                </w:rPr>
                <w:t>Press release of Davis Commodities Limited, dated August 14,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545"/>
        <w:gridCol w:w="6185"/>
      </w:tblGrid>
      <w:tr>
        <w:trPr/>
        <w:tc>
          <w:tcPr>
            <w:tcW w:w="75" w:type="dxa"/>
            <w:tcBorders/>
            <w:vAlign w:val="center"/>
          </w:tcPr>
          <w:p>
            <w:pPr>
              <w:pStyle w:val="TableContents"/>
              <w:bidi w:val="0"/>
              <w:spacing w:before="0" w:after="283"/>
              <w:jc w:val="left"/>
              <w:rPr/>
            </w:pPr>
            <w:r>
              <w:rPr/>
              <w:t> </w:t>
            </w:r>
          </w:p>
        </w:tc>
        <w:tc>
          <w:tcPr>
            <w:tcW w:w="6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Davis Commodities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w:t>
            </w:r>
            <w:r>
              <w:rPr>
                <w:rFonts w:ascii="Times New Roman;Times;Serif" w:hAnsi="Times New Roman;Times;Serif"/>
                <w:sz w:val="20"/>
              </w:rPr>
              <w:t>/ </w:t>
            </w:r>
            <w:r>
              <w:rPr>
                <w:rFonts w:ascii="Times New Roman;Times;Serif" w:hAnsi="Times New Roman;Times;Serif"/>
                <w:i/>
                <w:sz w:val="20"/>
              </w:rPr>
              <w:t>Li Peng Leck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 Peng Leck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Chairperson and Executive Director (Principal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 w:name="davis_ex9901.htm"/>
      <w:bookmarkStart w:id="3" w:name="ksdavis_ex9901"/>
      <w:bookmarkEnd w:id="2"/>
      <w:bookmarkEnd w:id="3"/>
      <w:r>
        <w:rPr>
          <w:b/>
        </w:rPr>
        <w:t>Exhibit 99.1</w:t>
      </w:r>
      <w:r>
        <w:br w:type="page"/>
      </w:r>
    </w:p>
    <w:p>
      <w:pPr>
        <w:pStyle w:val="TextBody"/>
        <w:bidi w:val="0"/>
        <w:jc w:val="righ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Davis Commodities Limited Announces Receipt of Nasdaq Final Action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August 14, 2026 (GLOBE NEWSWIRE) -- Davis Commodities Limited </w:t>
      </w:r>
      <w:r>
        <w:rPr>
          <w:rFonts w:ascii="Times New Roman;Times;Serif" w:hAnsi="Times New Roman;Times;Serif"/>
          <w:b w:val="false"/>
          <w:i w:val="false"/>
          <w:caps w:val="false"/>
          <w:smallCaps w:val="false"/>
          <w:sz w:val="20"/>
        </w:rPr>
        <w:t>(“Davis Commodities” or the “Company”), an agricultural commodity trading company that specializes in trading sugar, rice, and oil and fat products, today announced that it has received a final action letter dated August 11, 2026 (the “Final Action Letter”) from The Nasdaq Stock Market LLC (“Nasdaq”) relating to the listing of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Action Letter informed the Company that the Nasdaq Board of Directors had declined to call for review the July 28, 2026, decision of the Nasdaq Listing and Hearing Review Council (the “Listing Council”).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pursuant to Nasdaq Listing Rule 5820(e)(6), the Listing Council’s decision represents Nasdaq’s final action in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further advised the Company that it will follow the procedures set forth in Nasdaq Listing Rule 5830 and Rule 12d2-2 under the Securities Exchange Act of 1934, as amended, to remove the Company’s securities from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Action Letter also provides that the Company may appeal Nasdaq’s decision to the U.S. Securities and Exchange Commission (the “SEC”) pursuant to Section 19 of the Securities Exchange Act of 1934 and the SEC Rules of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trading in the Company’s Class A ordinary shares on Nasdaq was suspended on March 25, 2026. The Company’s Class A ordinary shares are quoted on the OTC Markets under the symbol “DTCKF.”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Action Letter relates to the listing status of the Company’s securities and the completion of Nasdaq’s internal review process. The Company will continue to comply with its applicable disclosure and reporting obligations and will make further announcements regarding any material developments, as appropriate and in accordance with applicable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Davis Commodities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Singapore, Davis Commodities Limited is an agricultural commodity trading company specializing in the trading of sugar, rice, and oil and fat products across markets including Asia, Africa and the Middle East. The Company sources, markets and distributes commodities under its principal brands, including Maxwill and Taffy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provides complementary services supporting its commodity trading activities, including warehouse handling, storage and logistics services. Through its established network of commodity suppliers and logistics service providers, Davis Commodities serves customers across multiple international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the Company’s investor relations website at </w:t>
      </w:r>
      <w:r>
        <w:rPr>
          <w:rFonts w:ascii="Times New Roman;Times;Serif" w:hAnsi="Times New Roman;Times;Serif"/>
          <w:b/>
          <w:i w:val="false"/>
          <w:caps w:val="false"/>
          <w:smallCaps w:val="false"/>
          <w:sz w:val="20"/>
        </w:rPr>
        <w:t>ir.daviscl.com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within the meaning of applicable securities laws. Such statements include, among other things, statements concerning the Company’s future plans, regulatory and reporting obligations, the Nasdaq delisting process, any potential appeal or other actions the Company may consider, and the Company’s future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known and unknown risks, uncertainties and other factors that may cause actual results, performance or developments to differ materially from those expressed or implied by such statements. These statements are based on management’s current expectations and assumptions and are subject to risks and uncertainties described in the Company’s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publicly update or revise any forward-looking statements to reflect subsequent events, circumstances or changes in expectations,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Davis Commodities Limited</w:t>
      </w:r>
      <w:r>
        <w:rPr>
          <w:rFonts w:ascii="Times New Roman;Times;Serif" w:hAnsi="Times New Roman;Times;Serif"/>
          <w:b w:val="false"/>
          <w:i w:val="false"/>
          <w:caps w:val="false"/>
          <w:smallCaps w:val="false"/>
          <w:sz w:val="20"/>
        </w:rPr>
        <w:br/>
        <w:t>Investor Relations Department</w:t>
        <w:br/>
        <w:t>Email: investors@daviscl.com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861</Words>
  <Characters>4960</Characters>
  <CharactersWithSpaces>5878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